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Chí Trung;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An Viên Home.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0902342656</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Chí Trung.  Năm sinh: 31/08/2007.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0938542581</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P.06. Tổng diện tích sử dụng: 15 m2</w:t>
      </w:r>
    </w:p>
    <w:p>
      <w:pPr>
        <w:jc w:val="both"/>
      </w:pPr>
      <w:r>
        <w:rPr>
          <w:rFonts w:ascii="Times New Roman" w:hAnsi="Times New Roman" w:eastAsia="Times New Roman" w:cs="Times New Roman"/>
          <w:sz w:val="21"/>
          <w:szCs w:val="21"/>
        </w:rPr>
        <w:t xml:space="preserve">Địa chỉ: Ấp 1, Xã Long Khê, Huyện Cần Đước, Long An</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Ấp 1, Xã Long Khê, Huyện Cần Đước, Long An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9 năm 2025 đến hết ngày 31 tháng 8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1.800.000 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một triệu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2025-10-11T23:43:30+07:00</dcterms:created>
  <dcterms:modified xsi:type="dcterms:W3CDTF">2025-10-11T23:43:30+07:00</dcterms:modified>
</cp:coreProperties>
</file>

<file path=docProps/custom.xml><?xml version="1.0" encoding="utf-8"?>
<Properties xmlns="http://schemas.openxmlformats.org/officeDocument/2006/custom-properties" xmlns:vt="http://schemas.openxmlformats.org/officeDocument/2006/docPropsVTypes"/>
</file>