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Đậu Quốc Sang;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Vuhoang.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0984851855</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Đậu Quốc Sang.  Năm sinh: 03/09/2007.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0988515502</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304. Tổng diện tích sử dụng: 27 m2</w:t>
      </w:r>
    </w:p>
    <w:p>
      <w:pPr>
        <w:jc w:val="both"/>
      </w:pPr>
      <w:r>
        <w:rPr>
          <w:rFonts w:ascii="Times New Roman" w:hAnsi="Times New Roman" w:eastAsia="Times New Roman" w:cs="Times New Roman"/>
          <w:sz w:val="21"/>
          <w:szCs w:val="21"/>
        </w:rPr>
        <w:t xml:space="preserve">Địa chỉ: số 20 ngõ 2, Xã Tân Triều, Huyện Thanh Trì,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số 20 ngõ 2, Xã Tân Triều, Huyện Thanh Trì,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3 tháng 9 năm 2025 đến hết ngày 1 tháng 9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2025-09-29T18:59:53+07:00</dcterms:created>
  <dcterms:modified xsi:type="dcterms:W3CDTF">2025-09-29T18:59:53+07:00</dcterms:modified>
</cp:coreProperties>
</file>

<file path=docProps/custom.xml><?xml version="1.0" encoding="utf-8"?>
<Properties xmlns="http://schemas.openxmlformats.org/officeDocument/2006/custom-properties" xmlns:vt="http://schemas.openxmlformats.org/officeDocument/2006/docPropsVTypes"/>
</file>